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80053" w14:textId="77777777" w:rsidR="00AF5D7C" w:rsidRDefault="00AF5D7C">
      <w:pPr>
        <w:spacing w:after="0" w:line="360" w:lineRule="auto"/>
        <w:jc w:val="center"/>
        <w:rPr>
          <w:rFonts w:ascii="Arial" w:hAnsi="Arial" w:cs="Arial"/>
          <w:b/>
        </w:rPr>
      </w:pP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formação de profissionais para a Pesquisa Científica, Tecnológica e Inovação em universidades, institutos de pesquisa e desenvolvimento, centros tecnológicos, centros de formação profissional e empresas de base tecnológica, em todas as áreas do conhecime</w:t>
            </w:r>
            <w:r>
              <w:rPr>
                <w:rFonts w:ascii="Arial" w:hAnsi="Arial" w:cs="Arial"/>
              </w:rPr>
              <w:t xml:space="preserv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w:t>
            </w:r>
            <w:r>
              <w:rPr>
                <w:rFonts w:ascii="Arial" w:hAnsi="Arial" w:cs="Arial"/>
              </w:rPr>
              <w:t xml:space="preserv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Pessoa física indicada por meio da Chamada Pública 48/2021, qualificada conforme item 2 do presente Termo, para executar o objeto d</w:t>
            </w:r>
            <w:r>
              <w:rPr>
                <w:rFonts w:ascii="Arial" w:hAnsi="Arial" w:cs="Arial"/>
              </w:rPr>
              <w:t xml:space="preserve">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 xml:space="preserve">pessoa física, proponente do projeto de PDI, responsável diretamente pela execução e prestação de contas. Exemplo: coordenador do programa de pós-graduação, </w:t>
            </w:r>
            <w:r>
              <w:rPr>
                <w:rFonts w:ascii="Arial" w:hAnsi="Arial" w:cs="Arial"/>
              </w:rPr>
              <w:t>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pessoa juríd</w:t>
            </w:r>
            <w:r>
              <w:rPr>
                <w:rFonts w:ascii="Arial" w:hAnsi="Arial" w:cs="Arial"/>
              </w:rPr>
              <w:t xml:space="preserve">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w:t>
            </w:r>
            <w:r>
              <w:rPr>
                <w:rFonts w:ascii="Arial" w:hAnsi="Arial" w:cs="Arial"/>
              </w:rPr>
              <w:t>de pública com personalidade jurídica de direito privado, inscrita no CNPJ sob o nº 01.682.869/0001- 26, com sede no Parque Tecnológico ALFA – Rodovia José Carlos Daux, 600 (SC 401), Km 01, Módulo 12A, Prédio CELTA/FAPESC, 5º andar, Bairro João Paulo, Flor</w:t>
            </w:r>
            <w:r>
              <w:rPr>
                <w:rFonts w:ascii="Arial" w:hAnsi="Arial" w:cs="Arial"/>
              </w:rPr>
              <w:t>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0" w:name="__Fieldmark__3672_2808022"/>
                  <w:bookmarkEnd w:id="0"/>
                  <w:r>
                    <w:rPr>
                      <w:rFonts w:ascii="Arial" w:hAnsi="Arial" w:cs="Arial"/>
                    </w:rPr>
                    <w:fldChar w:fldCharType="end"/>
                  </w:r>
                  <w:bookmarkStart w:id="1" w:name="__Fieldmark__5480_2630247175"/>
                  <w:bookmarkEnd w:id="1"/>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 w:name="__Fieldmark__3679_2808022"/>
                  <w:bookmarkEnd w:id="2"/>
                  <w:r>
                    <w:rPr>
                      <w:rFonts w:ascii="Arial" w:hAnsi="Arial" w:cs="Arial"/>
                    </w:rPr>
                    <w:fldChar w:fldCharType="end"/>
                  </w:r>
                  <w:bookmarkStart w:id="3" w:name="__Fieldmark__5483_2630247175"/>
                  <w:bookmarkEnd w:id="3"/>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4" w:name="__Fieldmark__3689_2808022"/>
                  <w:bookmarkEnd w:id="4"/>
                  <w:r>
                    <w:rPr>
                      <w:rFonts w:ascii="Arial" w:hAnsi="Arial" w:cs="Arial"/>
                    </w:rPr>
                    <w:fldChar w:fldCharType="end"/>
                  </w:r>
                  <w:bookmarkStart w:id="5" w:name="__Fieldmark__5491_2630247175"/>
                  <w:bookmarkEnd w:id="5"/>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6" w:name="__Fieldmark__3696_2808022"/>
                  <w:bookmarkEnd w:id="6"/>
                  <w:r>
                    <w:rPr>
                      <w:rFonts w:ascii="Arial" w:hAnsi="Arial" w:cs="Arial"/>
                    </w:rPr>
                    <w:fldChar w:fldCharType="end"/>
                  </w:r>
                  <w:bookmarkStart w:id="7" w:name="__Fieldmark__5496_2630247175"/>
                  <w:bookmarkEnd w:id="7"/>
                  <w:r>
                    <w:rPr>
                      <w:rFonts w:ascii="Arial" w:hAnsi="Arial" w:cs="Arial"/>
                    </w:rPr>
                    <w:t xml:space="preserve"> órgão públic</w:t>
                  </w:r>
                  <w:r>
                    <w:rPr>
                      <w:rFonts w:ascii="Arial" w:hAnsi="Arial" w:cs="Arial"/>
                    </w:rPr>
                    <w:t xml:space="preserve">o ou entidade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8" w:name="__Fieldmark__3703_2808022"/>
                  <w:bookmarkEnd w:id="8"/>
                  <w:r>
                    <w:rPr>
                      <w:rFonts w:ascii="Arial" w:hAnsi="Arial" w:cs="Arial"/>
                    </w:rPr>
                    <w:fldChar w:fldCharType="end"/>
                  </w:r>
                  <w:bookmarkStart w:id="9" w:name="__Fieldmark__5501_2630247175"/>
                  <w:bookmarkEnd w:id="9"/>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0" w:name="__Fieldmark__3710_2808022"/>
                  <w:bookmarkEnd w:id="10"/>
                  <w:r>
                    <w:rPr>
                      <w:rFonts w:ascii="Arial" w:hAnsi="Arial" w:cs="Arial"/>
                    </w:rPr>
                    <w:fldChar w:fldCharType="end"/>
                  </w:r>
                  <w:bookmarkStart w:id="11" w:name="__Fieldmark__5506_2630247175"/>
                  <w:bookmarkEnd w:id="11"/>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2" w:name="__Fieldmark__3719_2808022"/>
                  <w:bookmarkEnd w:id="12"/>
                  <w:r>
                    <w:rPr>
                      <w:rFonts w:ascii="Arial" w:hAnsi="Arial" w:cs="Arial"/>
                    </w:rPr>
                    <w:fldChar w:fldCharType="end"/>
                  </w:r>
                  <w:bookmarkStart w:id="13" w:name="__Fieldmark__5513_2630247175"/>
                  <w:bookmarkEnd w:id="13"/>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4" w:name="__Fieldmark__3726_2808022"/>
                  <w:bookmarkEnd w:id="14"/>
                  <w:r>
                    <w:rPr>
                      <w:rFonts w:ascii="Arial" w:hAnsi="Arial" w:cs="Arial"/>
                    </w:rPr>
                    <w:fldChar w:fldCharType="end"/>
                  </w:r>
                  <w:bookmarkStart w:id="15" w:name="__Fieldmark__5518_2630247175"/>
                  <w:bookmarkEnd w:id="15"/>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6" w:name="__Fieldmark__3735_2808022"/>
                  <w:bookmarkEnd w:id="16"/>
                  <w:r>
                    <w:rPr>
                      <w:rFonts w:ascii="Arial" w:hAnsi="Arial" w:cs="Arial"/>
                    </w:rPr>
                    <w:fldChar w:fldCharType="end"/>
                  </w:r>
                  <w:bookmarkStart w:id="17" w:name="__Fieldmark__5525_2630247175"/>
                  <w:bookmarkEnd w:id="17"/>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18" w:name="__Fieldmark__3742_2808022"/>
                  <w:bookmarkEnd w:id="18"/>
                  <w:r>
                    <w:rPr>
                      <w:rFonts w:ascii="Arial" w:hAnsi="Arial" w:cs="Arial"/>
                    </w:rPr>
                    <w:fldChar w:fldCharType="end"/>
                  </w:r>
                  <w:bookmarkStart w:id="19" w:name="__Fieldmark__5530_2630247175"/>
                  <w:bookmarkEnd w:id="19"/>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0" w:name="__Fieldmark__3749_2808022"/>
                  <w:bookmarkEnd w:id="20"/>
                  <w:r>
                    <w:rPr>
                      <w:rFonts w:ascii="Arial" w:hAnsi="Arial" w:cs="Arial"/>
                    </w:rPr>
                    <w:fldChar w:fldCharType="end"/>
                  </w:r>
                  <w:bookmarkStart w:id="21" w:name="__Fieldmark__5535_2630247175"/>
                  <w:bookmarkEnd w:id="21"/>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Pr>
                      <w:rFonts w:ascii="Arial" w:hAnsi="Arial"/>
                    </w:rPr>
                  </w:r>
                  <w:r>
                    <w:rPr>
                      <w:rFonts w:ascii="Arial" w:hAnsi="Arial"/>
                    </w:rPr>
                    <w:fldChar w:fldCharType="separate"/>
                  </w:r>
                  <w:bookmarkStart w:id="22" w:name="__Fieldmark__3757_2808022"/>
                  <w:bookmarkEnd w:id="22"/>
                  <w:r>
                    <w:rPr>
                      <w:rFonts w:ascii="Arial" w:hAnsi="Arial"/>
                    </w:rPr>
                    <w:fldChar w:fldCharType="end"/>
                  </w:r>
                  <w:bookmarkStart w:id="23" w:name="__Fieldmark__5541_2630247175"/>
                  <w:bookmarkEnd w:id="23"/>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Pr>
                      <w:rFonts w:ascii="Arial" w:hAnsi="Arial" w:cs="Arial"/>
                    </w:rPr>
                  </w:r>
                  <w:r>
                    <w:rPr>
                      <w:rFonts w:ascii="Arial" w:hAnsi="Arial" w:cs="Arial"/>
                    </w:rPr>
                    <w:fldChar w:fldCharType="separate"/>
                  </w:r>
                  <w:bookmarkStart w:id="24" w:name="__Fieldmark__3764_2808022"/>
                  <w:bookmarkEnd w:id="24"/>
                  <w:r>
                    <w:rPr>
                      <w:rFonts w:ascii="Arial" w:hAnsi="Arial" w:cs="Arial"/>
                    </w:rPr>
                    <w:fldChar w:fldCharType="end"/>
                  </w:r>
                  <w:bookmarkStart w:id="25" w:name="__Fieldmark__5546_2630247175"/>
                  <w:bookmarkEnd w:id="25"/>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E-mail do </w:t>
                  </w:r>
                  <w:r>
                    <w:rPr>
                      <w:rFonts w:ascii="Arial" w:hAnsi="Arial" w:cs="Arial"/>
                      <w:lang w:val="pt-PT"/>
                    </w:rPr>
                    <w:t>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 xml:space="preserve">O presente TERMO DE COMPROMISSO DE BOLSA FAPESC visa à transferência de recursos financeiros, em modalidade de bolsa, para a execução do </w:t>
            </w:r>
            <w:r>
              <w:rPr>
                <w:rFonts w:ascii="Arial" w:hAnsi="Arial" w:cs="Arial"/>
                <w:sz w:val="22"/>
                <w:szCs w:val="22"/>
              </w:rPr>
              <w:t>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w:t>
            </w:r>
            <w:r>
              <w:rPr>
                <w:rFonts w:ascii="Arial" w:hAnsi="Arial" w:cs="Arial"/>
                <w:sz w:val="22"/>
                <w:szCs w:val="22"/>
              </w:rPr>
              <w:t>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Modalidade da Bolsa: Mestrado</w:t>
                  </w:r>
                </w:p>
                <w:p w14:paraId="2258941B" w14:textId="77777777" w:rsidR="00AF5D7C" w:rsidRDefault="00AF5D7C">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lastRenderedPageBreak/>
                    <w:t xml:space="preserve">Valor mensal da Bolsa: R$ </w:t>
                  </w:r>
                  <w:r w:rsidR="00FA414C">
                    <w:rPr>
                      <w:rFonts w:ascii="Arial" w:hAnsi="Arial" w:cs="Arial"/>
                      <w:lang w:eastAsia="pt-BR"/>
                    </w:rPr>
                    <w:t>2.1</w:t>
                  </w:r>
                  <w:r>
                    <w:rPr>
                      <w:rFonts w:ascii="Arial" w:hAnsi="Arial" w:cs="Arial"/>
                      <w:lang w:eastAsia="pt-BR"/>
                    </w:rPr>
                    <w:t>00,00</w:t>
                  </w:r>
                </w:p>
                <w:p w14:paraId="31384869"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Duração da Bolsa (meses): </w:t>
                  </w:r>
                </w:p>
              </w:tc>
            </w:tr>
            <w:tr w:rsidR="00AF5D7C" w14:paraId="3C0E32FC" w14:textId="77777777">
              <w:tc>
                <w:tcPr>
                  <w:tcW w:w="5029" w:type="dxa"/>
                  <w:vAlign w:val="center"/>
                </w:tcPr>
                <w:p w14:paraId="126B51B4" w14:textId="77777777" w:rsidR="00AF5D7C" w:rsidRDefault="009610C7">
                  <w:pPr>
                    <w:framePr w:hSpace="141" w:wrap="around" w:vAnchor="text" w:hAnchor="text" w:x="-285" w:y="1"/>
                    <w:widowControl w:val="0"/>
                    <w:spacing w:after="0"/>
                    <w:ind w:right="707"/>
                    <w:rPr>
                      <w:rFonts w:ascii="Arial" w:hAnsi="Arial" w:cs="Arial"/>
                      <w:lang w:val="pt-PT"/>
                    </w:rPr>
                  </w:pPr>
                  <w:r>
                    <w:rPr>
                      <w:rFonts w:ascii="Arial" w:hAnsi="Arial" w:cs="Arial"/>
                      <w:lang w:val="pt-PT" w:eastAsia="pt-BR"/>
                    </w:rPr>
                    <w:t xml:space="preserve">Data Início da Bolsa: </w:t>
                  </w:r>
                </w:p>
                <w:p w14:paraId="3A2A2DDF" w14:textId="77777777" w:rsidR="00AF5D7C" w:rsidRDefault="00AF5D7C">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val="pt-PT" w:eastAsia="pt-BR"/>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Manter bom desempenho a ser atestado pelo </w:t>
            </w:r>
            <w:r>
              <w:rPr>
                <w:rFonts w:ascii="Arial" w:hAnsi="Arial" w:cs="Arial"/>
              </w:rPr>
              <w:t>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w:t>
            </w:r>
            <w:r>
              <w:rPr>
                <w:rFonts w:ascii="Arial" w:hAnsi="Arial" w:cs="Arial"/>
              </w:rPr>
              <w:t>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w:t>
            </w:r>
            <w:r>
              <w:rPr>
                <w:rFonts w:ascii="Arial" w:eastAsia="Calibri" w:hAnsi="Arial" w:cs="Arial"/>
              </w:rPr>
              <w:t>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w:t>
            </w:r>
            <w:r>
              <w:rPr>
                <w:rFonts w:ascii="Arial" w:hAnsi="Arial" w:cs="Arial"/>
              </w:rPr>
              <w: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w:t>
            </w:r>
            <w:r>
              <w:rPr>
                <w:rFonts w:ascii="Arial" w:hAnsi="Arial" w:cs="Arial"/>
              </w:rPr>
              <w:t>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w:t>
            </w:r>
            <w:r>
              <w:rPr>
                <w:rFonts w:ascii="Arial" w:hAnsi="Arial" w:cs="Arial"/>
              </w:rPr>
              <w:t xml:space="preserve">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Devolver à FAPESC, em valores atualizados, mensalidade(s) recebida(s) indevidamente, </w:t>
            </w:r>
            <w:r>
              <w:rPr>
                <w:rFonts w:ascii="Arial" w:hAnsi="Arial" w:cs="Arial"/>
              </w:rPr>
              <w:lastRenderedPageBreak/>
              <w:t>caso os r</w:t>
            </w:r>
            <w:r>
              <w:rPr>
                <w:rFonts w:ascii="Arial" w:hAnsi="Arial" w:cs="Arial"/>
              </w:rPr>
              <w:t>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w:t>
            </w:r>
            <w:r>
              <w:rPr>
                <w:rFonts w:ascii="Arial" w:eastAsia="Arial Unicode MS" w:hAnsi="Arial" w:cs="Arial"/>
                <w:w w:val="105"/>
              </w:rPr>
              <w:t>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Como contrapartida aos recursos recebi</w:t>
            </w:r>
            <w:r>
              <w:rPr>
                <w:rFonts w:ascii="Arial" w:hAnsi="Arial" w:cs="Arial"/>
              </w:rPr>
              <w:t xml:space="preserve">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w:t>
            </w:r>
            <w:r>
              <w:rPr>
                <w:rFonts w:ascii="Arial" w:hAnsi="Arial" w:cs="Arial"/>
                <w:b/>
                <w:color w:val="auto"/>
              </w:rPr>
              <w:t>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w:t>
            </w:r>
            <w:r>
              <w:rPr>
                <w:rFonts w:ascii="Arial" w:hAnsi="Arial" w:cs="Arial"/>
              </w:rPr>
              <w: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 xml:space="preserve">m qualquer ação promocional ou </w:t>
            </w:r>
            <w:r>
              <w:rPr>
                <w:rFonts w:ascii="Arial" w:hAnsi="Arial" w:cs="Arial"/>
              </w:rPr>
              <w:t>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xml:space="preserve">, quando for o caso, o relatório semestral de atividades para ser enviado à FAPESC, onde constarão as atividades desenvolvidas e o aproveitamento </w:t>
            </w:r>
            <w:r>
              <w:rPr>
                <w:rFonts w:ascii="Arial" w:hAnsi="Arial" w:cs="Arial"/>
              </w:rPr>
              <w:t>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à FAPESC, até o dia 25 de cada mês, a documentação de bolsistas substitutos, para</w:t>
            </w:r>
            <w:r>
              <w:rPr>
                <w:rFonts w:ascii="Arial" w:hAnsi="Arial" w:cs="Arial"/>
              </w:rPr>
              <w:t xml:space="preserve">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por meio de seu representante legal, colaborará na execução das atividades, mediante a disponibilização de infraestrutura logística e administrativa n</w:t>
            </w:r>
            <w:r>
              <w:rPr>
                <w:rFonts w:ascii="Arial" w:hAnsi="Arial" w:cs="Arial"/>
              </w:rPr>
              <w:t xml:space="preserve">ecessária à realização </w:t>
            </w:r>
            <w:r>
              <w:rPr>
                <w:rFonts w:ascii="Arial" w:hAnsi="Arial" w:cs="Arial"/>
              </w:rPr>
              <w:lastRenderedPageBreak/>
              <w:t xml:space="preserve">do objeto deste instrumento, sendo responsável solidária pelo cumprimento de todas as 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w:t>
            </w:r>
            <w:r>
              <w:rPr>
                <w:rFonts w:ascii="Arial" w:hAnsi="Arial" w:cs="Arial"/>
              </w:rPr>
              <w:t>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w:t>
            </w:r>
            <w:r>
              <w:rPr>
                <w:rFonts w:ascii="Arial" w:hAnsi="Arial" w:cs="Arial"/>
              </w:rPr>
              <w:t xml:space="preserve">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w:t>
            </w:r>
            <w:r>
              <w:rPr>
                <w:rFonts w:ascii="Arial" w:hAnsi="Arial" w:cs="Arial"/>
              </w:rPr>
              <w:t>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w:t>
            </w:r>
            <w:r>
              <w:rPr>
                <w:rFonts w:ascii="Arial" w:hAnsi="Arial" w:cs="Arial"/>
              </w:rPr>
              <w:t>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w:t>
            </w:r>
            <w:r>
              <w:rPr>
                <w:rFonts w:ascii="Arial" w:hAnsi="Arial" w:cs="Arial"/>
              </w:rPr>
              <w:t>ta Chamada, publicado ou postado em vídeos, fotos e/ou atividades, nos sites e nos perfis do Instagram, Facebook, Twitter, Youtube entre outras redes sociais, sempre que possível, deverão registrar como marcador as hashtags #FAPESC.SC, #SDEGOVSC e #GOVERNO</w:t>
            </w:r>
            <w:r>
              <w:rPr>
                <w:rFonts w:ascii="Arial" w:hAnsi="Arial" w:cs="Arial"/>
              </w:rPr>
              <w:t>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w:t>
            </w:r>
            <w:r>
              <w:rPr>
                <w:rFonts w:ascii="Arial" w:hAnsi="Arial" w:cs="Arial"/>
              </w:rPr>
              <w:t xml:space="preserve">ações que viabilizem o anúncio do mesmo. Os materiais de apoio para divulgação deverão conter texto em formato jornalístico, programação, indicação do meio de publicação e fotos em boa resolução. Solicita-se, sempre </w:t>
            </w:r>
            <w:r>
              <w:rPr>
                <w:rFonts w:ascii="Arial" w:hAnsi="Arial" w:cs="Arial"/>
              </w:rPr>
              <w:lastRenderedPageBreak/>
              <w:t xml:space="preserve">que possível, antecedência mínima de 15 </w:t>
            </w:r>
            <w:r>
              <w:rPr>
                <w:rFonts w:ascii="Arial" w:hAnsi="Arial" w:cs="Arial"/>
              </w:rPr>
              <w:t>(quinze)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w:t>
            </w:r>
            <w:r>
              <w:rPr>
                <w:rFonts w:ascii="Arial" w:hAnsi="Arial" w:cs="Arial"/>
              </w:rPr>
              <w:t>zar seminários para apresentação dos resultados parciais das atividades desenvolvidas, e, ao final, será realizado o Seminário Final de Divulgação e Avalição dos Resultados do presente. Para estes seminários os Proponentes/Beneficiários e Bolsistas deverão</w:t>
            </w:r>
            <w:r>
              <w:rPr>
                <w:rFonts w:ascii="Arial" w:hAnsi="Arial" w:cs="Arial"/>
              </w:rPr>
              <w:t xml:space="preserve">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w:t>
            </w:r>
            <w:r>
              <w:rPr>
                <w:rFonts w:ascii="Arial" w:hAnsi="Arial" w:cs="Arial"/>
              </w:rPr>
              <w:t>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w:t>
            </w:r>
            <w:r>
              <w:rPr>
                <w:rFonts w:ascii="Arial" w:hAnsi="Arial" w:cs="Arial"/>
              </w:rPr>
              <w:t>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w:t>
            </w:r>
            <w:r>
              <w:rPr>
                <w:rFonts w:ascii="Arial" w:hAnsi="Arial" w:cs="Arial"/>
              </w:rPr>
              <w:t>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w:t>
            </w:r>
            <w:r>
              <w:rPr>
                <w:rFonts w:ascii="Arial" w:hAnsi="Arial" w:cs="Arial"/>
              </w:rPr>
              <w:t>ualquer das obrigações previstas na IN CGE/SEA nº 01/2020, além de outras pertinentes à espécie, é causa para a sua imediata exclusão deste certame, sem prejuízo da cobrança das perdas e danos, inclusive danos potenciais, causados à parte inocente e das mu</w:t>
            </w:r>
            <w:r>
              <w:rPr>
                <w:rFonts w:ascii="Arial" w:hAnsi="Arial" w:cs="Arial"/>
              </w:rPr>
              <w:t>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w:t>
            </w:r>
            <w:r>
              <w:rPr>
                <w:rFonts w:ascii="Arial" w:hAnsi="Arial" w:cs="Arial"/>
                <w:bCs/>
              </w:rPr>
              <w:lastRenderedPageBreak/>
              <w:t>14 de agosto de 2018 - Lei Geral de Proteção de Dados Pessoais – LGPD, e autorizam a FAPESC a coletar e tratar seus dados pessoais e de seus representantes/beneficiários/pr</w:t>
            </w:r>
            <w:r>
              <w:rPr>
                <w:rFonts w:ascii="Arial" w:hAnsi="Arial" w:cs="Arial"/>
                <w:bCs/>
              </w:rPr>
              <w:t>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w:t>
            </w:r>
            <w:r>
              <w:rPr>
                <w:rFonts w:ascii="Arial" w:hAnsi="Arial" w:cs="Arial"/>
                <w:bCs/>
              </w:rPr>
              <w:t xml:space="preserve">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w:t>
            </w:r>
            <w:r>
              <w:rPr>
                <w:rFonts w:ascii="Arial" w:hAnsi="Arial" w:cs="Arial"/>
                <w:bCs/>
              </w:rPr>
              <w:t>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w:t>
            </w:r>
            <w:r>
              <w:rPr>
                <w:rFonts w:ascii="Arial" w:hAnsi="Arial" w:cs="Arial"/>
                <w:bCs/>
              </w:rPr>
              <w:t xml:space="preserve">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w:t>
            </w:r>
            <w:r>
              <w:rPr>
                <w:rFonts w:ascii="Arial" w:hAnsi="Arial" w:cs="Arial"/>
                <w:bCs/>
              </w:rPr>
              <w:t>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w:t>
            </w:r>
            <w:r>
              <w:rPr>
                <w:rFonts w:ascii="Arial" w:hAnsi="Arial" w:cs="Arial"/>
                <w:bCs/>
              </w:rPr>
              <w:t>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w:t>
            </w:r>
            <w:r>
              <w:rPr>
                <w:rFonts w:ascii="Arial" w:hAnsi="Arial" w:cs="Arial"/>
                <w:bCs/>
              </w:rPr>
              <w:t>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w:t>
            </w:r>
            <w:r>
              <w:rPr>
                <w:rFonts w:ascii="Arial" w:hAnsi="Arial" w:cs="Arial"/>
                <w:bCs/>
              </w:rPr>
              <w:t>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w:t>
            </w:r>
            <w:r>
              <w:rPr>
                <w:rFonts w:ascii="Arial" w:hAnsi="Arial" w:cs="Arial"/>
                <w:bCs/>
              </w:rPr>
              <w:t>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w:t>
            </w:r>
            <w:r>
              <w:rPr>
                <w:rFonts w:ascii="Arial" w:hAnsi="Arial" w:cs="Arial"/>
                <w:bCs/>
              </w:rPr>
              <w:t xml:space="preserve">s </w:t>
            </w:r>
            <w:r>
              <w:rPr>
                <w:rFonts w:ascii="Arial" w:hAnsi="Arial" w:cs="Arial"/>
                <w:bCs/>
              </w:rPr>
              <w:lastRenderedPageBreak/>
              <w:t>ao objeto da presente Chamada e seus resultados, serão estipuladas em instrumento jurídico 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 xml:space="preserve">As condições gerais estabelecidas neste instrumento terão validade durante todo o </w:t>
            </w:r>
            <w:r>
              <w:rPr>
                <w:rFonts w:ascii="Arial" w:hAnsi="Arial" w:cs="Arial"/>
              </w:rPr>
              <w:t>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w:t>
            </w:r>
            <w:r>
              <w:rPr>
                <w:rFonts w:ascii="Arial" w:hAnsi="Arial" w:cs="Arial"/>
              </w:rPr>
              <w:t>r a suspensão imediata da bolsa. A bolsa poderá ser cancelada, pela FAPESC, por ocorrência, de fato cuja gravidade justifique o cancelamento. Tal medida acarretará ao bolsista restituir, à FAPESC, o valor recebido, corrigido com base nos mesmos critérios a</w:t>
            </w:r>
            <w:r>
              <w:rPr>
                <w:rFonts w:ascii="Arial" w:hAnsi="Arial" w:cs="Arial"/>
              </w:rPr>
              <w:t>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w:t>
            </w:r>
            <w:r>
              <w:rPr>
                <w:rFonts w:ascii="Arial" w:hAnsi="Arial" w:cs="Arial"/>
              </w:rPr>
              <w:t>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w:t>
            </w:r>
            <w:r>
              <w:rPr>
                <w:rFonts w:ascii="Arial" w:hAnsi="Arial" w:cs="Arial"/>
              </w:rPr>
              <w:t xml:space="preserv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 xml:space="preserve">Todos os beneficiários desta Chamada Pública farão parte </w:t>
            </w:r>
            <w:r>
              <w:rPr>
                <w:rFonts w:ascii="Arial" w:hAnsi="Arial" w:cs="Arial"/>
              </w:rPr>
              <w:t>do cadastro de consultores</w:t>
            </w:r>
            <w:r>
              <w:rPr>
                <w:rFonts w:ascii="Arial" w:hAnsi="Arial" w:cs="Arial"/>
                <w:i/>
              </w:rPr>
              <w:t xml:space="preserve"> ad hoc </w:t>
            </w:r>
            <w:r>
              <w:rPr>
                <w:rFonts w:ascii="Arial" w:hAnsi="Arial" w:cs="Arial"/>
              </w:rPr>
              <w:t>da FAPESC, e, a qualquer momento, poderão ser selecionados para avaliações de projetos em outras Chamadas, para ministrar palestra em sua área de atuação ou, ainda, para participar de grupos de trabalho instituídos pela FA</w:t>
            </w:r>
            <w:r>
              <w:rPr>
                <w:rFonts w:ascii="Arial" w:hAnsi="Arial" w:cs="Arial"/>
              </w:rPr>
              <w:t xml:space="preserve">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 xml:space="preserve">O bolsista, o coordenador do PPG, Orientador do bolsista e a IES credenciada manifestam sua </w:t>
            </w:r>
            <w:r>
              <w:rPr>
                <w:rFonts w:ascii="Arial" w:hAnsi="Arial" w:cs="Arial"/>
              </w:rPr>
              <w:t>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w:t>
            </w:r>
            <w:r>
              <w:rPr>
                <w:rFonts w:ascii="Arial" w:hAnsi="Arial" w:cs="Arial"/>
              </w:rPr>
              <w:t xml:space="preserve">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xxx </w:t>
            </w:r>
            <w:r>
              <w:rPr>
                <w:rFonts w:ascii="Arial" w:hAnsi="Arial" w:cs="Arial"/>
              </w:rPr>
              <w:t>de 202x</w:t>
            </w:r>
            <w:r>
              <w:rPr>
                <w:rFonts w:ascii="Arial" w:hAnsi="Arial" w:cs="Arial"/>
              </w:rPr>
              <w:t>.</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0E46860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Bolsista</w:t>
                  </w:r>
                </w:p>
              </w:tc>
              <w:tc>
                <w:tcPr>
                  <w:tcW w:w="4958" w:type="dxa"/>
                  <w:tcBorders>
                    <w:top w:val="nil"/>
                    <w:left w:val="nil"/>
                    <w:bottom w:val="nil"/>
                    <w:right w:val="nil"/>
                  </w:tcBorders>
                </w:tcPr>
                <w:p w14:paraId="429029FC"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pPr>
                          <w:framePr w:hSpace="141" w:wrap="around" w:vAnchor="text" w:hAnchor="text" w:x="-285" w:y="1"/>
                          <w:widowControl w:val="0"/>
                          <w:spacing w:after="0"/>
                          <w:ind w:right="707"/>
                          <w:jc w:val="center"/>
                          <w:rPr>
                            <w:rFonts w:ascii="Arial" w:hAnsi="Arial" w:cs="Arial"/>
                          </w:rPr>
                        </w:pPr>
                      </w:p>
                      <w:p w14:paraId="4D2640BB"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4F8E2C96"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Orientador do Bolsista</w:t>
                        </w:r>
                      </w:p>
                    </w:tc>
                    <w:tc>
                      <w:tcPr>
                        <w:tcW w:w="4958" w:type="dxa"/>
                        <w:tcBorders>
                          <w:top w:val="nil"/>
                          <w:left w:val="nil"/>
                          <w:bottom w:val="nil"/>
                          <w:right w:val="nil"/>
                        </w:tcBorders>
                      </w:tcPr>
                      <w:p w14:paraId="1C514A7D" w14:textId="77777777" w:rsidR="00AF5D7C" w:rsidRDefault="00AF5D7C">
                        <w:pPr>
                          <w:framePr w:hSpace="141" w:wrap="around" w:vAnchor="text" w:hAnchor="text" w:x="-285" w:y="1"/>
                          <w:widowControl w:val="0"/>
                          <w:spacing w:after="0"/>
                          <w:ind w:right="707"/>
                          <w:jc w:val="center"/>
                          <w:rPr>
                            <w:rFonts w:ascii="Arial" w:hAnsi="Arial" w:cs="Arial"/>
                          </w:rPr>
                        </w:pPr>
                      </w:p>
                      <w:p w14:paraId="75A368A3" w14:textId="77777777" w:rsidR="00AF5D7C" w:rsidRDefault="009610C7">
                        <w:pPr>
                          <w:framePr w:hSpace="141" w:wrap="around" w:vAnchor="text" w:hAnchor="text" w:x="-285" w:y="1"/>
                          <w:widowControl w:val="0"/>
                          <w:spacing w:after="0"/>
                          <w:ind w:right="707"/>
                          <w:rPr>
                            <w:rFonts w:ascii="Arial" w:hAnsi="Arial" w:cs="Arial"/>
                          </w:rPr>
                        </w:pPr>
                        <w:r>
                          <w:rPr>
                            <w:rFonts w:ascii="Arial" w:hAnsi="Arial" w:cs="Arial"/>
                            <w:lang w:eastAsia="pt-BR"/>
                          </w:rPr>
                          <w:t>________________________________</w:t>
                        </w:r>
                      </w:p>
                      <w:p w14:paraId="18F21D25"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Entidade</w:t>
                        </w:r>
                      </w:p>
                      <w:p w14:paraId="1B54C586" w14:textId="77777777" w:rsidR="00AF5D7C" w:rsidRDefault="00AF5D7C">
                        <w:pPr>
                          <w:framePr w:hSpace="141" w:wrap="around" w:vAnchor="text" w:hAnchor="text" w:x="-285" w:y="1"/>
                          <w:widowControl w:val="0"/>
                          <w:spacing w:after="0"/>
                          <w:ind w:right="707"/>
                          <w:jc w:val="center"/>
                          <w:rPr>
                            <w:rFonts w:ascii="Arial" w:hAnsi="Arial" w:cs="Arial"/>
                          </w:rPr>
                        </w:pPr>
                      </w:p>
                      <w:p w14:paraId="1E2A582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 xml:space="preserve">  </w:t>
                        </w:r>
                      </w:p>
                    </w:tc>
                  </w:tr>
                </w:tbl>
                <w:p w14:paraId="7C2BB4B3"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___________________________</w:t>
                  </w:r>
                </w:p>
                <w:p w14:paraId="33C026BF" w14:textId="77777777" w:rsidR="00AF5D7C" w:rsidRDefault="009610C7">
                  <w:pPr>
                    <w:framePr w:hSpace="141" w:wrap="around" w:vAnchor="text" w:hAnchor="text" w:x="-285" w:y="1"/>
                    <w:widowControl w:val="0"/>
                    <w:spacing w:after="0"/>
                    <w:ind w:right="707"/>
                    <w:jc w:val="center"/>
                    <w:rPr>
                      <w:rFonts w:ascii="Arial" w:hAnsi="Arial" w:cs="Arial"/>
                    </w:rPr>
                  </w:pPr>
                  <w:r>
                    <w:rPr>
                      <w:rFonts w:ascii="Arial" w:hAnsi="Arial" w:cs="Arial"/>
                      <w:lang w:eastAsia="pt-BR"/>
                    </w:rPr>
                    <w:t>FAPESC</w:t>
                  </w:r>
                </w:p>
                <w:p w14:paraId="6D9B40A1" w14:textId="77777777" w:rsidR="00AF5D7C" w:rsidRDefault="00AF5D7C">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8"/>
      <w:footerReference w:type="default" r:id="rId9"/>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3003" w14:textId="77777777" w:rsidR="00000000" w:rsidRDefault="009610C7">
      <w:pPr>
        <w:spacing w:after="0" w:line="240" w:lineRule="auto"/>
      </w:pPr>
      <w:r>
        <w:separator/>
      </w:r>
    </w:p>
  </w:endnote>
  <w:endnote w:type="continuationSeparator" w:id="0">
    <w:p w14:paraId="706A0A67" w14:textId="77777777" w:rsidR="00000000"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9DC" w14:textId="77777777" w:rsidR="00000000" w:rsidRDefault="009610C7">
      <w:pPr>
        <w:spacing w:after="0" w:line="240" w:lineRule="auto"/>
      </w:pPr>
      <w:r>
        <w:separator/>
      </w:r>
    </w:p>
  </w:footnote>
  <w:footnote w:type="continuationSeparator" w:id="0">
    <w:p w14:paraId="7F28B4DE" w14:textId="77777777" w:rsidR="00000000"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658726085">
    <w:abstractNumId w:val="5"/>
  </w:num>
  <w:num w:numId="2" w16cid:durableId="1482456141">
    <w:abstractNumId w:val="7"/>
  </w:num>
  <w:num w:numId="3" w16cid:durableId="43335760">
    <w:abstractNumId w:val="2"/>
  </w:num>
  <w:num w:numId="4" w16cid:durableId="366954428">
    <w:abstractNumId w:val="3"/>
  </w:num>
  <w:num w:numId="5" w16cid:durableId="1287352918">
    <w:abstractNumId w:val="1"/>
  </w:num>
  <w:num w:numId="6" w16cid:durableId="1295983442">
    <w:abstractNumId w:val="4"/>
  </w:num>
  <w:num w:numId="7" w16cid:durableId="493952147">
    <w:abstractNumId w:val="0"/>
  </w:num>
  <w:num w:numId="8" w16cid:durableId="633021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9610C7"/>
    <w:rsid w:val="00AF5D7C"/>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4A285542815234D98581B4A55276D4F" ma:contentTypeVersion="2" ma:contentTypeDescription="Crie um novo documento." ma:contentTypeScope="" ma:versionID="b39d107db75a49f94727061ca91f0055">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3212cacbc495c0328e4ed9891fcab4a8"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Q2MPMETMKQAM-2007983734-17</_dlc_DocId>
    <_dlc_DocIdUrl xmlns="74605401-ef82-4e58-8e01-df55332c0536">
      <Url>http://adminnovoportal.univali.br/pos/mestrado/mestrado-em-psicologia/bolsas/_layouts/15/DocIdRedir.aspx?ID=Q2MPMETMKQAM-2007983734-17</Url>
      <Description>Q2MPMETMKQAM-2007983734-17</Description>
    </_dlc_DocIdUrl>
  </documentManagement>
</p:properties>
</file>

<file path=customXml/itemProps1.xml><?xml version="1.0" encoding="utf-8"?>
<ds:datastoreItem xmlns:ds="http://schemas.openxmlformats.org/officeDocument/2006/customXml" ds:itemID="{4519DEEE-17B4-4BEE-9B77-49BF0F30785E}">
  <ds:schemaRefs>
    <ds:schemaRef ds:uri="http://schemas.openxmlformats.org/officeDocument/2006/bibliography"/>
  </ds:schemaRefs>
</ds:datastoreItem>
</file>

<file path=customXml/itemProps2.xml><?xml version="1.0" encoding="utf-8"?>
<ds:datastoreItem xmlns:ds="http://schemas.openxmlformats.org/officeDocument/2006/customXml" ds:itemID="{C518D441-13B0-46AF-99E9-6A5AC06527F7}"/>
</file>

<file path=customXml/itemProps3.xml><?xml version="1.0" encoding="utf-8"?>
<ds:datastoreItem xmlns:ds="http://schemas.openxmlformats.org/officeDocument/2006/customXml" ds:itemID="{663B5279-5485-494C-A53E-20C5DDB3A07B}"/>
</file>

<file path=customXml/itemProps4.xml><?xml version="1.0" encoding="utf-8"?>
<ds:datastoreItem xmlns:ds="http://schemas.openxmlformats.org/officeDocument/2006/customXml" ds:itemID="{F3EDB425-20C7-4783-A75D-381915530A4A}"/>
</file>

<file path=customXml/itemProps5.xml><?xml version="1.0" encoding="utf-8"?>
<ds:datastoreItem xmlns:ds="http://schemas.openxmlformats.org/officeDocument/2006/customXml" ds:itemID="{2ACBB6BC-3DD5-45F2-8104-8DF34A3E9989}"/>
</file>

<file path=docProps/app.xml><?xml version="1.0" encoding="utf-8"?>
<Properties xmlns="http://schemas.openxmlformats.org/officeDocument/2006/extended-properties" xmlns:vt="http://schemas.openxmlformats.org/officeDocument/2006/docPropsVTypes">
  <Template>Normal.dotm</Template>
  <TotalTime>22</TotalTime>
  <Pages>10</Pages>
  <Words>2736</Words>
  <Characters>14775</Characters>
  <Application>Microsoft Office Word</Application>
  <DocSecurity>0</DocSecurity>
  <Lines>123</Lines>
  <Paragraphs>34</Paragraphs>
  <ScaleCrop>false</ScaleCrop>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 Termo de compromisso</dc:title>
  <dc:subject/>
  <dc:creator>beatriz</dc:creator>
  <dc:description/>
  <cp:lastModifiedBy>Jessica Bento</cp:lastModifiedBy>
  <cp:revision>13</cp:revision>
  <cp:lastPrinted>2021-12-01T17:00:00Z</cp:lastPrinted>
  <dcterms:created xsi:type="dcterms:W3CDTF">2022-01-07T21:25:00Z</dcterms:created>
  <dcterms:modified xsi:type="dcterms:W3CDTF">2023-07-28T20:30:00Z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0x010100C4A285542815234D98581B4A55276D4F</vt:lpwstr>
  </property>
  <property fmtid="{D5CDD505-2E9C-101B-9397-08002B2CF9AE}" pid="3" name="_dlc_DocIdItemGuid">
    <vt:lpwstr>3894116e-70dc-4c73-aabe-884cb6396908</vt:lpwstr>
  </property>
</Properties>
</file>